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9A0E" w14:textId="1CF974CD" w:rsidR="00731937" w:rsidRDefault="00731937" w:rsidP="00731937">
      <w:pPr>
        <w:spacing w:after="0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EVMX4X3/EVMX8X6</w:t>
      </w:r>
    </w:p>
    <w:p w14:paraId="50AA16D9" w14:textId="7F93295C" w:rsidR="0089026C" w:rsidRPr="005E3F20" w:rsidRDefault="0089026C" w:rsidP="0089026C">
      <w:pPr>
        <w:spacing w:after="0"/>
        <w:jc w:val="center"/>
        <w:rPr>
          <w:rFonts w:ascii="Calibri" w:hAnsi="Calibri" w:cs="Calibri"/>
          <w:color w:val="000000"/>
          <w:sz w:val="48"/>
          <w:szCs w:val="48"/>
        </w:rPr>
      </w:pPr>
      <w:r w:rsidRPr="005E3F20">
        <w:rPr>
          <w:rFonts w:ascii="Calibri" w:hAnsi="Calibri" w:cs="Calibri"/>
          <w:color w:val="000000"/>
          <w:sz w:val="48"/>
          <w:szCs w:val="48"/>
        </w:rPr>
        <w:t>EVMX4</w:t>
      </w:r>
      <w:r w:rsidR="00A51105">
        <w:rPr>
          <w:rFonts w:ascii="Calibri" w:hAnsi="Calibri" w:cs="Calibri"/>
          <w:color w:val="000000"/>
          <w:sz w:val="48"/>
          <w:szCs w:val="48"/>
        </w:rPr>
        <w:t>4PRO</w:t>
      </w:r>
      <w:r w:rsidRPr="005E3F20">
        <w:rPr>
          <w:rFonts w:ascii="Calibri" w:hAnsi="Calibri" w:cs="Calibri"/>
          <w:color w:val="000000"/>
          <w:sz w:val="48"/>
          <w:szCs w:val="48"/>
        </w:rPr>
        <w:t>/EVMX</w:t>
      </w:r>
      <w:r w:rsidR="002E181A">
        <w:rPr>
          <w:rFonts w:ascii="Calibri" w:hAnsi="Calibri" w:cs="Calibri"/>
          <w:color w:val="000000"/>
          <w:sz w:val="48"/>
          <w:szCs w:val="48"/>
        </w:rPr>
        <w:t>88PRO</w:t>
      </w:r>
    </w:p>
    <w:p w14:paraId="0C125290" w14:textId="60609905" w:rsidR="0089026C" w:rsidRPr="005E3F20" w:rsidRDefault="0089026C" w:rsidP="0089026C">
      <w:pPr>
        <w:spacing w:after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E3F20">
        <w:rPr>
          <w:rFonts w:ascii="Calibri" w:hAnsi="Calibri" w:cs="Calibri"/>
          <w:color w:val="000000"/>
          <w:sz w:val="32"/>
          <w:szCs w:val="32"/>
        </w:rPr>
        <w:t xml:space="preserve">Serial </w:t>
      </w:r>
      <w:r w:rsidR="00A253B1">
        <w:rPr>
          <w:rFonts w:ascii="Calibri" w:hAnsi="Calibri" w:cs="Calibri"/>
          <w:color w:val="000000"/>
          <w:sz w:val="32"/>
          <w:szCs w:val="32"/>
        </w:rPr>
        <w:t xml:space="preserve">Command </w:t>
      </w:r>
      <w:r w:rsidRPr="005E3F20">
        <w:rPr>
          <w:rFonts w:ascii="Calibri" w:hAnsi="Calibri" w:cs="Calibri"/>
          <w:color w:val="000000"/>
          <w:sz w:val="32"/>
          <w:szCs w:val="32"/>
        </w:rPr>
        <w:t>Routing</w:t>
      </w:r>
    </w:p>
    <w:p w14:paraId="673F7299" w14:textId="38B986DA" w:rsidR="00761CD7" w:rsidRDefault="00761CD7" w:rsidP="0089026C">
      <w:pPr>
        <w:spacing w:after="0"/>
        <w:ind w:left="720" w:right="720"/>
      </w:pPr>
    </w:p>
    <w:p w14:paraId="407739C7" w14:textId="7769D85B" w:rsidR="0089026C" w:rsidRPr="00CA28B6" w:rsidRDefault="0089026C" w:rsidP="0089026C">
      <w:pPr>
        <w:spacing w:after="0"/>
        <w:ind w:left="720" w:right="720"/>
        <w:rPr>
          <w:sz w:val="24"/>
          <w:szCs w:val="24"/>
        </w:rPr>
      </w:pPr>
      <w:r w:rsidRPr="00CA28B6">
        <w:rPr>
          <w:sz w:val="24"/>
          <w:szCs w:val="24"/>
        </w:rPr>
        <w:t>Serial routing allows a single RS232 connection from a 3</w:t>
      </w:r>
      <w:r w:rsidRPr="00CA28B6">
        <w:rPr>
          <w:sz w:val="24"/>
          <w:szCs w:val="24"/>
          <w:vertAlign w:val="superscript"/>
        </w:rPr>
        <w:t>rd</w:t>
      </w:r>
      <w:r w:rsidRPr="00CA28B6">
        <w:rPr>
          <w:sz w:val="24"/>
          <w:szCs w:val="24"/>
        </w:rPr>
        <w:t xml:space="preserve"> part</w:t>
      </w:r>
      <w:r w:rsidR="00A51105">
        <w:rPr>
          <w:sz w:val="24"/>
          <w:szCs w:val="24"/>
        </w:rPr>
        <w:t>y</w:t>
      </w:r>
      <w:r w:rsidRPr="00CA28B6">
        <w:rPr>
          <w:sz w:val="24"/>
          <w:szCs w:val="24"/>
        </w:rPr>
        <w:t xml:space="preserve"> control system to control the matrix, as well as </w:t>
      </w:r>
      <w:proofErr w:type="gramStart"/>
      <w:r w:rsidRPr="00CA28B6">
        <w:rPr>
          <w:sz w:val="24"/>
          <w:szCs w:val="24"/>
        </w:rPr>
        <w:t>all of</w:t>
      </w:r>
      <w:proofErr w:type="gramEnd"/>
      <w:r w:rsidRPr="00CA28B6">
        <w:rPr>
          <w:sz w:val="24"/>
          <w:szCs w:val="24"/>
        </w:rPr>
        <w:t xml:space="preserve"> the displays utilizing the </w:t>
      </w:r>
      <w:proofErr w:type="spellStart"/>
      <w:r w:rsidRPr="00CA28B6">
        <w:rPr>
          <w:sz w:val="24"/>
          <w:szCs w:val="24"/>
        </w:rPr>
        <w:t>HDBaseT</w:t>
      </w:r>
      <w:proofErr w:type="spellEnd"/>
      <w:r w:rsidRPr="00CA28B6">
        <w:rPr>
          <w:sz w:val="24"/>
          <w:szCs w:val="24"/>
        </w:rPr>
        <w:t xml:space="preserve"> output(s) of the matrix and EVRXHD1 receiver(s). This ultimately leads to a cleaner, more efficient, and customized installation.</w:t>
      </w:r>
    </w:p>
    <w:p w14:paraId="46FDEC75" w14:textId="2FD3D31A" w:rsidR="0089026C" w:rsidRPr="00CA28B6" w:rsidRDefault="0089026C" w:rsidP="0089026C">
      <w:pPr>
        <w:spacing w:after="0"/>
        <w:ind w:left="720" w:right="720"/>
        <w:rPr>
          <w:sz w:val="24"/>
          <w:szCs w:val="24"/>
        </w:rPr>
      </w:pPr>
    </w:p>
    <w:p w14:paraId="6C564C35" w14:textId="6CDF8D6E" w:rsidR="0089026C" w:rsidRPr="00CA28B6" w:rsidRDefault="0089026C" w:rsidP="0089026C">
      <w:pPr>
        <w:spacing w:after="0"/>
        <w:ind w:left="720" w:right="720"/>
        <w:jc w:val="center"/>
        <w:rPr>
          <w:sz w:val="24"/>
          <w:szCs w:val="24"/>
        </w:rPr>
      </w:pPr>
      <w:r w:rsidRPr="00CA28B6">
        <w:rPr>
          <w:sz w:val="24"/>
          <w:szCs w:val="24"/>
        </w:rPr>
        <w:t>The command is sent as follows:</w:t>
      </w:r>
    </w:p>
    <w:p w14:paraId="1E9524FB" w14:textId="282A45FE" w:rsidR="00145E53" w:rsidRDefault="0089026C" w:rsidP="008273F3">
      <w:pPr>
        <w:spacing w:after="0"/>
        <w:ind w:left="720" w:righ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/+Y/</w:t>
      </w:r>
      <w:proofErr w:type="gramStart"/>
      <w:r>
        <w:rPr>
          <w:b/>
          <w:sz w:val="40"/>
          <w:szCs w:val="40"/>
        </w:rPr>
        <w:t>X:*</w:t>
      </w:r>
      <w:proofErr w:type="gramEnd"/>
      <w:r>
        <w:rPr>
          <w:b/>
          <w:sz w:val="40"/>
          <w:szCs w:val="40"/>
        </w:rPr>
        <w:t>******</w:t>
      </w:r>
      <w:r w:rsidR="00C57924">
        <w:rPr>
          <w:b/>
          <w:sz w:val="40"/>
          <w:szCs w:val="40"/>
        </w:rPr>
        <w:t>.</w:t>
      </w:r>
    </w:p>
    <w:p w14:paraId="78CBF304" w14:textId="77777777" w:rsidR="008273F3" w:rsidRDefault="008273F3" w:rsidP="008273F3">
      <w:pPr>
        <w:spacing w:after="0"/>
        <w:ind w:left="720" w:right="720"/>
        <w:jc w:val="center"/>
        <w:rPr>
          <w:b/>
          <w:sz w:val="40"/>
          <w:szCs w:val="40"/>
        </w:rPr>
      </w:pPr>
    </w:p>
    <w:p w14:paraId="04312367" w14:textId="77777777" w:rsidR="00145E53" w:rsidRDefault="00145E53" w:rsidP="00145E53">
      <w:pPr>
        <w:spacing w:after="0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This command can then be broken down into 3 different sections: </w:t>
      </w:r>
    </w:p>
    <w:p w14:paraId="268F8C3B" w14:textId="58E11597" w:rsidR="00145E53" w:rsidRPr="00145E53" w:rsidRDefault="00145E53" w:rsidP="00145E53">
      <w:pPr>
        <w:pStyle w:val="ListParagraph"/>
        <w:spacing w:after="0"/>
        <w:ind w:left="2160" w:right="720"/>
        <w:rPr>
          <w:b/>
          <w:sz w:val="40"/>
          <w:szCs w:val="40"/>
        </w:rPr>
      </w:pPr>
      <w:r>
        <w:rPr>
          <w:b/>
          <w:sz w:val="24"/>
          <w:szCs w:val="24"/>
        </w:rPr>
        <w:t>Y:</w:t>
      </w:r>
      <w:r>
        <w:rPr>
          <w:b/>
          <w:sz w:val="24"/>
          <w:szCs w:val="24"/>
        </w:rPr>
        <w:tab/>
      </w:r>
      <w:r w:rsidR="00430462">
        <w:rPr>
          <w:sz w:val="24"/>
          <w:szCs w:val="24"/>
        </w:rPr>
        <w:t>T</w:t>
      </w:r>
      <w:r w:rsidR="00430462" w:rsidRPr="00145E53">
        <w:rPr>
          <w:sz w:val="24"/>
          <w:szCs w:val="24"/>
        </w:rPr>
        <w:t>he baud rate of the device(s) being controlled</w:t>
      </w:r>
      <w:r w:rsidR="00430462">
        <w:rPr>
          <w:sz w:val="24"/>
          <w:szCs w:val="24"/>
        </w:rPr>
        <w:t xml:space="preserve"> </w:t>
      </w:r>
    </w:p>
    <w:p w14:paraId="13ECDE86" w14:textId="5F9A1CB5" w:rsidR="00145E53" w:rsidRPr="00145E53" w:rsidRDefault="00145E53" w:rsidP="00145E53">
      <w:pPr>
        <w:pStyle w:val="ListParagraph"/>
        <w:spacing w:after="0"/>
        <w:ind w:left="2160" w:right="720"/>
        <w:rPr>
          <w:b/>
          <w:sz w:val="40"/>
          <w:szCs w:val="40"/>
        </w:rPr>
      </w:pPr>
      <w:r>
        <w:rPr>
          <w:b/>
          <w:sz w:val="24"/>
          <w:szCs w:val="24"/>
        </w:rPr>
        <w:t>X:</w:t>
      </w:r>
      <w:r>
        <w:rPr>
          <w:b/>
          <w:sz w:val="24"/>
          <w:szCs w:val="24"/>
        </w:rPr>
        <w:tab/>
      </w:r>
      <w:r w:rsidR="00430462">
        <w:rPr>
          <w:sz w:val="24"/>
          <w:szCs w:val="24"/>
        </w:rPr>
        <w:t xml:space="preserve">The </w:t>
      </w:r>
      <w:proofErr w:type="spellStart"/>
      <w:r w:rsidR="00430462">
        <w:rPr>
          <w:sz w:val="24"/>
          <w:szCs w:val="24"/>
        </w:rPr>
        <w:t>HDBaseT</w:t>
      </w:r>
      <w:proofErr w:type="spellEnd"/>
      <w:r w:rsidR="00430462">
        <w:rPr>
          <w:sz w:val="24"/>
          <w:szCs w:val="24"/>
        </w:rPr>
        <w:t xml:space="preserve"> Output port(s)</w:t>
      </w:r>
    </w:p>
    <w:p w14:paraId="6AA9A089" w14:textId="656C31F9" w:rsidR="00145E53" w:rsidRDefault="00145E53" w:rsidP="00145E53">
      <w:pPr>
        <w:pStyle w:val="ListParagraph"/>
        <w:spacing w:after="0"/>
        <w:ind w:left="2160" w:right="720"/>
        <w:rPr>
          <w:sz w:val="24"/>
          <w:szCs w:val="24"/>
        </w:rPr>
      </w:pPr>
      <w:r>
        <w:rPr>
          <w:b/>
          <w:sz w:val="24"/>
          <w:szCs w:val="24"/>
        </w:rPr>
        <w:t>*: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</w:t>
      </w:r>
      <w:r w:rsidRPr="00145E53">
        <w:rPr>
          <w:sz w:val="24"/>
          <w:szCs w:val="24"/>
        </w:rPr>
        <w:t>he actual command for the external dev</w:t>
      </w:r>
      <w:r>
        <w:rPr>
          <w:sz w:val="24"/>
          <w:szCs w:val="24"/>
        </w:rPr>
        <w:t>ice being controlled</w:t>
      </w:r>
    </w:p>
    <w:p w14:paraId="31B9388C" w14:textId="0B9706ED" w:rsidR="00CA28B6" w:rsidRDefault="00CA28B6" w:rsidP="00145E53">
      <w:pPr>
        <w:pStyle w:val="ListParagraph"/>
        <w:spacing w:after="0"/>
        <w:ind w:left="2160" w:right="720" w:hanging="1440"/>
        <w:rPr>
          <w:sz w:val="24"/>
          <w:szCs w:val="24"/>
        </w:rPr>
      </w:pPr>
    </w:p>
    <w:p w14:paraId="5D3877BA" w14:textId="12BB5C68" w:rsidR="00CA28B6" w:rsidRDefault="00141831" w:rsidP="00CA28B6">
      <w:pPr>
        <w:pStyle w:val="ListParagraph"/>
        <w:spacing w:after="0"/>
        <w:ind w:right="720"/>
        <w:rPr>
          <w:sz w:val="24"/>
          <w:szCs w:val="24"/>
        </w:rPr>
      </w:pPr>
      <w:r>
        <w:rPr>
          <w:sz w:val="24"/>
          <w:szCs w:val="24"/>
        </w:rPr>
        <w:t>Y</w:t>
      </w:r>
      <w:r w:rsidR="00CA28B6">
        <w:rPr>
          <w:sz w:val="24"/>
          <w:szCs w:val="24"/>
        </w:rPr>
        <w:t xml:space="preserve"> has a value of 1-7 with each value representing a different baud rate indicated below. Please note that the baud rate in this command is associated with the device(s) that are connected through the </w:t>
      </w:r>
      <w:proofErr w:type="spellStart"/>
      <w:r w:rsidR="00CA28B6">
        <w:rPr>
          <w:sz w:val="24"/>
          <w:szCs w:val="24"/>
        </w:rPr>
        <w:t>HDBaseT</w:t>
      </w:r>
      <w:proofErr w:type="spellEnd"/>
      <w:r w:rsidR="00CA28B6">
        <w:rPr>
          <w:sz w:val="24"/>
          <w:szCs w:val="24"/>
        </w:rPr>
        <w:t xml:space="preserve"> output and EVRXHD1 receiver.</w:t>
      </w:r>
    </w:p>
    <w:p w14:paraId="57E3BDCB" w14:textId="77777777" w:rsidR="00CA28B6" w:rsidRDefault="00CA28B6" w:rsidP="00CA28B6">
      <w:pPr>
        <w:pStyle w:val="ListParagraph"/>
        <w:spacing w:after="0"/>
        <w:ind w:right="720"/>
        <w:rPr>
          <w:sz w:val="24"/>
          <w:szCs w:val="24"/>
        </w:rPr>
      </w:pPr>
    </w:p>
    <w:p w14:paraId="069F62A1" w14:textId="56968B1A" w:rsidR="00CA28B6" w:rsidRDefault="00CA28B6" w:rsidP="00CA28B6">
      <w:pPr>
        <w:pStyle w:val="ListParagraph"/>
        <w:numPr>
          <w:ilvl w:val="0"/>
          <w:numId w:val="3"/>
        </w:numPr>
        <w:spacing w:after="0"/>
        <w:ind w:right="720"/>
        <w:rPr>
          <w:sz w:val="24"/>
          <w:szCs w:val="24"/>
        </w:rPr>
      </w:pPr>
      <w:r>
        <w:rPr>
          <w:sz w:val="24"/>
          <w:szCs w:val="24"/>
        </w:rPr>
        <w:t>2400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5- 38400</w:t>
      </w:r>
    </w:p>
    <w:p w14:paraId="1A87B0EF" w14:textId="706A58CD" w:rsidR="00CA28B6" w:rsidRDefault="00CA28B6" w:rsidP="00CA28B6">
      <w:pPr>
        <w:pStyle w:val="ListParagraph"/>
        <w:numPr>
          <w:ilvl w:val="0"/>
          <w:numId w:val="3"/>
        </w:numPr>
        <w:spacing w:after="0"/>
        <w:ind w:right="720"/>
        <w:rPr>
          <w:sz w:val="24"/>
          <w:szCs w:val="24"/>
        </w:rPr>
      </w:pPr>
      <w:r>
        <w:rPr>
          <w:sz w:val="24"/>
          <w:szCs w:val="24"/>
        </w:rPr>
        <w:t>4800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6- 57600</w:t>
      </w:r>
    </w:p>
    <w:p w14:paraId="5B378E11" w14:textId="364FC708" w:rsidR="00CA28B6" w:rsidRDefault="00CA28B6" w:rsidP="00CA28B6">
      <w:pPr>
        <w:pStyle w:val="ListParagraph"/>
        <w:numPr>
          <w:ilvl w:val="0"/>
          <w:numId w:val="3"/>
        </w:numPr>
        <w:spacing w:after="0"/>
        <w:ind w:right="720"/>
        <w:rPr>
          <w:sz w:val="24"/>
          <w:szCs w:val="24"/>
        </w:rPr>
      </w:pPr>
      <w:r>
        <w:rPr>
          <w:sz w:val="24"/>
          <w:szCs w:val="24"/>
        </w:rPr>
        <w:t>9600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7-115200</w:t>
      </w:r>
    </w:p>
    <w:p w14:paraId="6CFCC219" w14:textId="37FA56BF" w:rsidR="00CA28B6" w:rsidRDefault="00CA28B6" w:rsidP="00CA28B6">
      <w:pPr>
        <w:pStyle w:val="ListParagraph"/>
        <w:numPr>
          <w:ilvl w:val="0"/>
          <w:numId w:val="3"/>
        </w:numPr>
        <w:spacing w:after="0"/>
        <w:ind w:right="720"/>
        <w:rPr>
          <w:sz w:val="24"/>
          <w:szCs w:val="24"/>
        </w:rPr>
      </w:pPr>
      <w:r>
        <w:rPr>
          <w:sz w:val="24"/>
          <w:szCs w:val="24"/>
        </w:rPr>
        <w:t>19200</w:t>
      </w:r>
    </w:p>
    <w:p w14:paraId="2D535855" w14:textId="77777777" w:rsidR="00141831" w:rsidRPr="00141831" w:rsidRDefault="00141831" w:rsidP="00141831">
      <w:pPr>
        <w:spacing w:after="0"/>
        <w:ind w:right="720"/>
        <w:rPr>
          <w:sz w:val="24"/>
          <w:szCs w:val="24"/>
        </w:rPr>
      </w:pPr>
    </w:p>
    <w:p w14:paraId="3D708053" w14:textId="0647EAB9" w:rsidR="00141831" w:rsidRDefault="00141831" w:rsidP="00141831">
      <w:pPr>
        <w:pStyle w:val="ListParagraph"/>
        <w:spacing w:after="0"/>
        <w:ind w:left="2160" w:right="720" w:hanging="1440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 xml:space="preserve"> has a value of 1-9 with 9 representing ALL </w:t>
      </w:r>
      <w:proofErr w:type="spellStart"/>
      <w:r>
        <w:rPr>
          <w:sz w:val="24"/>
          <w:szCs w:val="24"/>
        </w:rPr>
        <w:t>HDBaseT</w:t>
      </w:r>
      <w:proofErr w:type="spellEnd"/>
      <w:r>
        <w:rPr>
          <w:sz w:val="24"/>
          <w:szCs w:val="24"/>
        </w:rPr>
        <w:t xml:space="preserve"> Output Ports</w:t>
      </w:r>
    </w:p>
    <w:p w14:paraId="11BF58AB" w14:textId="77777777" w:rsidR="00141831" w:rsidRDefault="00141831" w:rsidP="00CA28B6">
      <w:pPr>
        <w:spacing w:after="0"/>
        <w:ind w:left="720" w:right="720"/>
        <w:rPr>
          <w:sz w:val="24"/>
          <w:szCs w:val="24"/>
        </w:rPr>
      </w:pPr>
    </w:p>
    <w:p w14:paraId="2BC4599A" w14:textId="00EFFCBC" w:rsidR="00145E53" w:rsidRDefault="00CA28B6" w:rsidP="00CA28B6">
      <w:pPr>
        <w:spacing w:after="0"/>
        <w:ind w:left="720" w:right="720"/>
        <w:rPr>
          <w:sz w:val="24"/>
          <w:szCs w:val="24"/>
        </w:rPr>
      </w:pPr>
      <w:r w:rsidRPr="00CA28B6">
        <w:rPr>
          <w:sz w:val="24"/>
          <w:szCs w:val="24"/>
        </w:rPr>
        <w:t>The *</w:t>
      </w:r>
      <w:r>
        <w:rPr>
          <w:sz w:val="24"/>
          <w:szCs w:val="24"/>
        </w:rPr>
        <w:t xml:space="preserve">** represents the command that is going to be sent for the device(s) associated with the </w:t>
      </w:r>
      <w:proofErr w:type="spellStart"/>
      <w:r>
        <w:rPr>
          <w:sz w:val="24"/>
          <w:szCs w:val="24"/>
        </w:rPr>
        <w:t>HDBaseT</w:t>
      </w:r>
      <w:proofErr w:type="spellEnd"/>
      <w:r>
        <w:rPr>
          <w:sz w:val="24"/>
          <w:szCs w:val="24"/>
        </w:rPr>
        <w:t xml:space="preserve"> outputs of the matrix. These commands should be provided from the manufacturer and are limited to 48 bytes of data.</w:t>
      </w:r>
    </w:p>
    <w:p w14:paraId="160E631D" w14:textId="708770E3" w:rsidR="00C57924" w:rsidRDefault="00C57924" w:rsidP="00CA28B6">
      <w:pPr>
        <w:spacing w:after="0"/>
        <w:ind w:left="720" w:right="720"/>
        <w:rPr>
          <w:sz w:val="24"/>
          <w:szCs w:val="24"/>
        </w:rPr>
      </w:pPr>
    </w:p>
    <w:p w14:paraId="1702A16A" w14:textId="5213945F" w:rsidR="00C57924" w:rsidRDefault="00C57924" w:rsidP="00CA28B6">
      <w:pPr>
        <w:spacing w:after="0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For example, to turn on a LG TV connected to </w:t>
      </w:r>
      <w:proofErr w:type="spellStart"/>
      <w:r>
        <w:rPr>
          <w:sz w:val="24"/>
          <w:szCs w:val="24"/>
        </w:rPr>
        <w:t>HDBaseT</w:t>
      </w:r>
      <w:proofErr w:type="spellEnd"/>
      <w:r>
        <w:rPr>
          <w:sz w:val="24"/>
          <w:szCs w:val="24"/>
        </w:rPr>
        <w:t xml:space="preserve"> output 1, the command would be: </w:t>
      </w:r>
    </w:p>
    <w:p w14:paraId="542FD435" w14:textId="24332C63" w:rsidR="00C57924" w:rsidRDefault="00C57924" w:rsidP="00C57924">
      <w:pPr>
        <w:spacing w:after="0"/>
        <w:ind w:left="720" w:right="720"/>
        <w:jc w:val="center"/>
        <w:rPr>
          <w:sz w:val="24"/>
          <w:szCs w:val="24"/>
        </w:rPr>
      </w:pPr>
      <w:r>
        <w:rPr>
          <w:sz w:val="24"/>
          <w:szCs w:val="24"/>
        </w:rPr>
        <w:t>/+</w:t>
      </w:r>
      <w:r w:rsidR="00731937">
        <w:rPr>
          <w:sz w:val="24"/>
          <w:szCs w:val="24"/>
        </w:rPr>
        <w:t>3</w:t>
      </w:r>
      <w:r>
        <w:rPr>
          <w:sz w:val="24"/>
          <w:szCs w:val="24"/>
        </w:rPr>
        <w:t>/</w:t>
      </w:r>
      <w:proofErr w:type="gramStart"/>
      <w:r w:rsidR="00731937">
        <w:rPr>
          <w:sz w:val="24"/>
          <w:szCs w:val="24"/>
        </w:rPr>
        <w:t>1</w:t>
      </w:r>
      <w:r>
        <w:rPr>
          <w:sz w:val="24"/>
          <w:szCs w:val="24"/>
        </w:rPr>
        <w:t>:ka</w:t>
      </w:r>
      <w:proofErr w:type="gramEnd"/>
      <w:r>
        <w:rPr>
          <w:sz w:val="24"/>
          <w:szCs w:val="24"/>
        </w:rPr>
        <w:t xml:space="preserve"> 1 01[Cr].</w:t>
      </w:r>
    </w:p>
    <w:p w14:paraId="4B9A641B" w14:textId="48E67C81" w:rsidR="00C57924" w:rsidRDefault="00C57924" w:rsidP="00C57924">
      <w:pPr>
        <w:spacing w:after="0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To send a command to turn the same LG TV connected to </w:t>
      </w:r>
      <w:proofErr w:type="spellStart"/>
      <w:r>
        <w:rPr>
          <w:sz w:val="24"/>
          <w:szCs w:val="24"/>
        </w:rPr>
        <w:t>HDBaseT</w:t>
      </w:r>
      <w:proofErr w:type="spellEnd"/>
      <w:r>
        <w:rPr>
          <w:sz w:val="24"/>
          <w:szCs w:val="24"/>
        </w:rPr>
        <w:t xml:space="preserve"> output 1:</w:t>
      </w:r>
    </w:p>
    <w:p w14:paraId="4D43409F" w14:textId="2CB38F74" w:rsidR="00C57924" w:rsidRPr="00CA28B6" w:rsidRDefault="00C57924" w:rsidP="00C57924">
      <w:pPr>
        <w:spacing w:after="0"/>
        <w:ind w:left="720" w:right="720"/>
        <w:jc w:val="center"/>
        <w:rPr>
          <w:sz w:val="24"/>
          <w:szCs w:val="24"/>
        </w:rPr>
      </w:pPr>
      <w:r>
        <w:rPr>
          <w:sz w:val="24"/>
          <w:szCs w:val="24"/>
        </w:rPr>
        <w:t>/+</w:t>
      </w:r>
      <w:r w:rsidR="00731937">
        <w:rPr>
          <w:sz w:val="24"/>
          <w:szCs w:val="24"/>
        </w:rPr>
        <w:t>3</w:t>
      </w:r>
      <w:r>
        <w:rPr>
          <w:sz w:val="24"/>
          <w:szCs w:val="24"/>
        </w:rPr>
        <w:t>/</w:t>
      </w:r>
      <w:proofErr w:type="gramStart"/>
      <w:r w:rsidR="00731937">
        <w:rPr>
          <w:sz w:val="24"/>
          <w:szCs w:val="24"/>
        </w:rPr>
        <w:t>1</w:t>
      </w:r>
      <w:r>
        <w:rPr>
          <w:sz w:val="24"/>
          <w:szCs w:val="24"/>
        </w:rPr>
        <w:t>:ka</w:t>
      </w:r>
      <w:proofErr w:type="gramEnd"/>
      <w:r>
        <w:rPr>
          <w:sz w:val="24"/>
          <w:szCs w:val="24"/>
        </w:rPr>
        <w:t xml:space="preserve"> 1 00[Cr].</w:t>
      </w:r>
    </w:p>
    <w:sectPr w:rsidR="00C57924" w:rsidRPr="00CA28B6" w:rsidSect="00820E44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9F00" w14:textId="77777777" w:rsidR="00820E44" w:rsidRDefault="00820E44" w:rsidP="00195606">
      <w:pPr>
        <w:spacing w:after="0" w:line="240" w:lineRule="auto"/>
      </w:pPr>
      <w:r>
        <w:separator/>
      </w:r>
    </w:p>
  </w:endnote>
  <w:endnote w:type="continuationSeparator" w:id="0">
    <w:p w14:paraId="07CEE79D" w14:textId="77777777" w:rsidR="00820E44" w:rsidRDefault="00820E44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96AA" w14:textId="03A2C91B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273F3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5CD1" w14:textId="77777777" w:rsidR="00820E44" w:rsidRDefault="00820E44" w:rsidP="00195606">
      <w:pPr>
        <w:spacing w:after="0" w:line="240" w:lineRule="auto"/>
      </w:pPr>
      <w:r>
        <w:separator/>
      </w:r>
    </w:p>
  </w:footnote>
  <w:footnote w:type="continuationSeparator" w:id="0">
    <w:p w14:paraId="4C93FD99" w14:textId="77777777" w:rsidR="00820E44" w:rsidRDefault="00820E44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8B4C" w14:textId="77777777" w:rsidR="00195606" w:rsidRDefault="00195606">
    <w:pPr>
      <w:pStyle w:val="Header"/>
    </w:pPr>
    <w:r>
      <w:rPr>
        <w:noProof/>
      </w:rPr>
      <w:drawing>
        <wp:inline distT="0" distB="0" distL="0" distR="0" wp14:anchorId="44FA7D94" wp14:editId="58B08043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3D6A"/>
    <w:multiLevelType w:val="hybridMultilevel"/>
    <w:tmpl w:val="B8C026FE"/>
    <w:lvl w:ilvl="0" w:tplc="A1EEA4A4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31685"/>
    <w:multiLevelType w:val="hybridMultilevel"/>
    <w:tmpl w:val="035ACC4C"/>
    <w:lvl w:ilvl="0" w:tplc="26BC48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514752"/>
    <w:multiLevelType w:val="hybridMultilevel"/>
    <w:tmpl w:val="0040EB1C"/>
    <w:lvl w:ilvl="0" w:tplc="DF3CA8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C444BB"/>
    <w:multiLevelType w:val="hybridMultilevel"/>
    <w:tmpl w:val="8F72A30A"/>
    <w:lvl w:ilvl="0" w:tplc="A1D887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1455687">
    <w:abstractNumId w:val="1"/>
  </w:num>
  <w:num w:numId="2" w16cid:durableId="720860044">
    <w:abstractNumId w:val="3"/>
  </w:num>
  <w:num w:numId="3" w16cid:durableId="1179806624">
    <w:abstractNumId w:val="0"/>
  </w:num>
  <w:num w:numId="4" w16cid:durableId="2106684630">
    <w:abstractNumId w:val="2"/>
  </w:num>
  <w:num w:numId="5" w16cid:durableId="355738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141831"/>
    <w:rsid w:val="00145E53"/>
    <w:rsid w:val="00177324"/>
    <w:rsid w:val="00195606"/>
    <w:rsid w:val="002E181A"/>
    <w:rsid w:val="00430462"/>
    <w:rsid w:val="004C5329"/>
    <w:rsid w:val="005E3F20"/>
    <w:rsid w:val="00650471"/>
    <w:rsid w:val="006D4B21"/>
    <w:rsid w:val="00731937"/>
    <w:rsid w:val="00761CD7"/>
    <w:rsid w:val="00820E44"/>
    <w:rsid w:val="008273F3"/>
    <w:rsid w:val="0089026C"/>
    <w:rsid w:val="00930474"/>
    <w:rsid w:val="009B275C"/>
    <w:rsid w:val="009F659C"/>
    <w:rsid w:val="00A253B1"/>
    <w:rsid w:val="00A51105"/>
    <w:rsid w:val="00A8205B"/>
    <w:rsid w:val="00BF643E"/>
    <w:rsid w:val="00C4726E"/>
    <w:rsid w:val="00C558A3"/>
    <w:rsid w:val="00C57924"/>
    <w:rsid w:val="00C724AB"/>
    <w:rsid w:val="00CA28B6"/>
    <w:rsid w:val="00CD3E1B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6ae13-5790-4828-ab43-6f88b4e2276a">
      <Terms xmlns="http://schemas.microsoft.com/office/infopath/2007/PartnerControls"/>
    </lcf76f155ced4ddcb4097134ff3c332f>
    <TaxCatchAll xmlns="76cb1f0d-0a52-44d0-b098-0fe28579d1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F365EA60356468C454E97C4BDC45E" ma:contentTypeVersion="12" ma:contentTypeDescription="Create a new document." ma:contentTypeScope="" ma:versionID="599cca10ee7cefe30a13a9adbfa0739a">
  <xsd:schema xmlns:xsd="http://www.w3.org/2001/XMLSchema" xmlns:xs="http://www.w3.org/2001/XMLSchema" xmlns:p="http://schemas.microsoft.com/office/2006/metadata/properties" xmlns:ns2="31b6ae13-5790-4828-ab43-6f88b4e2276a" xmlns:ns3="76cb1f0d-0a52-44d0-b098-0fe28579d150" targetNamespace="http://schemas.microsoft.com/office/2006/metadata/properties" ma:root="true" ma:fieldsID="4f84dba1a75b6cf06aedd85500a9ea99" ns2:_="" ns3:_="">
    <xsd:import namespace="31b6ae13-5790-4828-ab43-6f88b4e2276a"/>
    <xsd:import namespace="76cb1f0d-0a52-44d0-b098-0fe28579d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6ae13-5790-4828-ab43-6f88b4e22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d39530-a8aa-45f8-bcb2-d48e6c312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b1f0d-0a52-44d0-b098-0fe28579d1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1fddbe-bee9-48e1-9949-b6fc8742bbfc}" ma:internalName="TaxCatchAll" ma:showField="CatchAllData" ma:web="76cb1f0d-0a52-44d0-b098-0fe28579d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D683-5EF8-447F-BBFD-1EC787922FED}">
  <ds:schemaRefs>
    <ds:schemaRef ds:uri="http://schemas.microsoft.com/office/2006/metadata/properties"/>
    <ds:schemaRef ds:uri="http://schemas.microsoft.com/office/infopath/2007/PartnerControls"/>
    <ds:schemaRef ds:uri="31b6ae13-5790-4828-ab43-6f88b4e2276a"/>
    <ds:schemaRef ds:uri="76cb1f0d-0a52-44d0-b098-0fe28579d150"/>
  </ds:schemaRefs>
</ds:datastoreItem>
</file>

<file path=customXml/itemProps2.xml><?xml version="1.0" encoding="utf-8"?>
<ds:datastoreItem xmlns:ds="http://schemas.openxmlformats.org/officeDocument/2006/customXml" ds:itemID="{69A1B290-DC79-40C0-9E9C-212763C9B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A33A7-6F73-4C10-9592-5E96E8638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6ae13-5790-4828-ab43-6f88b4e2276a"/>
    <ds:schemaRef ds:uri="76cb1f0d-0a52-44d0-b098-0fe28579d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3A902-9CED-4374-9733-236A1A33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2024-01-18T13:44:00Z</dcterms:created>
  <dcterms:modified xsi:type="dcterms:W3CDTF">2024-01-18T13:44:00Z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0x010100092F365EA60356468C454E97C4BDC45E</vt:lpwstr>
  </property>
</Properties>
</file>